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8" w:rsidRPr="00265303" w:rsidRDefault="00003384" w:rsidP="00FC6358">
      <w:pPr>
        <w:pStyle w:val="NormalWeb"/>
        <w:jc w:val="both"/>
        <w:rPr>
          <w:rFonts w:ascii="Times New Roman" w:hAnsi="Times New Roman" w:cs="Times New Roman"/>
          <w:b/>
          <w:sz w:val="28"/>
        </w:rPr>
      </w:pPr>
      <w:r w:rsidRPr="0026530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2271548" wp14:editId="00682D06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009140" cy="942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0E3" w:rsidRPr="004F60E3" w:rsidRDefault="00003384" w:rsidP="00CB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40"/>
          <w:szCs w:val="28"/>
        </w:rPr>
      </w:pPr>
      <w:r w:rsidRPr="004F60E3">
        <w:rPr>
          <w:rFonts w:ascii="Times New Roman" w:eastAsia="Times New Roman" w:hAnsi="Times New Roman" w:cs="Times New Roman"/>
          <w:b/>
          <w:bCs/>
          <w:color w:val="073763"/>
          <w:sz w:val="40"/>
          <w:szCs w:val="28"/>
        </w:rPr>
        <w:t xml:space="preserve">Nomination Form for </w:t>
      </w:r>
    </w:p>
    <w:p w:rsidR="00CB53E8" w:rsidRPr="004F60E3" w:rsidRDefault="00872EDD" w:rsidP="00CB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40"/>
          <w:szCs w:val="28"/>
        </w:rPr>
      </w:pPr>
      <w:r w:rsidRPr="004F60E3">
        <w:rPr>
          <w:rFonts w:ascii="Times New Roman" w:eastAsia="Times New Roman" w:hAnsi="Times New Roman" w:cs="Times New Roman"/>
          <w:b/>
          <w:bCs/>
          <w:color w:val="073763"/>
          <w:sz w:val="40"/>
          <w:szCs w:val="28"/>
        </w:rPr>
        <w:t>"</w:t>
      </w:r>
      <w:r w:rsidR="00CB53E8" w:rsidRPr="004F60E3">
        <w:rPr>
          <w:rFonts w:ascii="Times New Roman" w:eastAsia="Times New Roman" w:hAnsi="Times New Roman" w:cs="Times New Roman"/>
          <w:b/>
          <w:bCs/>
          <w:color w:val="073763"/>
          <w:sz w:val="40"/>
          <w:szCs w:val="28"/>
        </w:rPr>
        <w:t xml:space="preserve">Staff Excellence in Service" Award </w:t>
      </w:r>
    </w:p>
    <w:p w:rsidR="00FC6358" w:rsidRPr="00265303" w:rsidRDefault="004F60E3" w:rsidP="00360A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3311C" w:rsidRPr="00265303" w:rsidRDefault="00872EDD" w:rsidP="00FC63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award</w:t>
      </w:r>
      <w:r w:rsidR="00331A5F" w:rsidRPr="00265303">
        <w:rPr>
          <w:rFonts w:ascii="Times New Roman" w:hAnsi="Times New Roman" w:cs="Times New Roman"/>
        </w:rPr>
        <w:t xml:space="preserve"> is to recognize</w:t>
      </w:r>
      <w:r>
        <w:rPr>
          <w:rFonts w:ascii="Times New Roman" w:hAnsi="Times New Roman" w:cs="Times New Roman"/>
        </w:rPr>
        <w:t xml:space="preserve"> the </w:t>
      </w:r>
      <w:r w:rsidR="00331A5F" w:rsidRPr="00265303">
        <w:rPr>
          <w:rFonts w:ascii="Times New Roman" w:hAnsi="Times New Roman" w:cs="Times New Roman"/>
        </w:rPr>
        <w:t xml:space="preserve">staff members who </w:t>
      </w:r>
      <w:r w:rsidR="00EA5298">
        <w:rPr>
          <w:rFonts w:ascii="Times New Roman" w:hAnsi="Times New Roman" w:cs="Times New Roman"/>
        </w:rPr>
        <w:t xml:space="preserve">have </w:t>
      </w:r>
      <w:r w:rsidR="00331A5F" w:rsidRPr="00265303">
        <w:rPr>
          <w:rFonts w:ascii="Times New Roman" w:hAnsi="Times New Roman" w:cs="Times New Roman"/>
        </w:rPr>
        <w:t>demonstrated excellen</w:t>
      </w:r>
      <w:r w:rsidR="007F16E5">
        <w:rPr>
          <w:rFonts w:ascii="Times New Roman" w:hAnsi="Times New Roman" w:cs="Times New Roman"/>
        </w:rPr>
        <w:t>ce in</w:t>
      </w:r>
      <w:r w:rsidR="00331A5F" w:rsidRPr="00265303">
        <w:rPr>
          <w:rFonts w:ascii="Times New Roman" w:hAnsi="Times New Roman" w:cs="Times New Roman"/>
        </w:rPr>
        <w:t xml:space="preserve"> service during</w:t>
      </w:r>
      <w:r>
        <w:rPr>
          <w:rFonts w:ascii="Times New Roman" w:hAnsi="Times New Roman" w:cs="Times New Roman"/>
        </w:rPr>
        <w:t xml:space="preserve"> </w:t>
      </w:r>
      <w:r w:rsidR="000B0235">
        <w:rPr>
          <w:rFonts w:ascii="Times New Roman" w:hAnsi="Times New Roman" w:cs="Times New Roman"/>
        </w:rPr>
        <w:t xml:space="preserve">the </w:t>
      </w:r>
      <w:r w:rsidR="007F16E5">
        <w:rPr>
          <w:rFonts w:ascii="Times New Roman" w:hAnsi="Times New Roman" w:cs="Times New Roman"/>
        </w:rPr>
        <w:t>past</w:t>
      </w:r>
      <w:r w:rsidR="00331A5F" w:rsidRPr="00265303">
        <w:rPr>
          <w:rFonts w:ascii="Times New Roman" w:hAnsi="Times New Roman" w:cs="Times New Roman"/>
        </w:rPr>
        <w:t xml:space="preserve"> year. </w:t>
      </w:r>
      <w:r w:rsidR="00A3311C" w:rsidRPr="00265303">
        <w:rPr>
          <w:rFonts w:ascii="Times New Roman" w:hAnsi="Times New Roman" w:cs="Times New Roman"/>
        </w:rPr>
        <w:t>Nomination</w:t>
      </w:r>
      <w:r w:rsidR="007F16E5">
        <w:rPr>
          <w:rFonts w:ascii="Times New Roman" w:hAnsi="Times New Roman" w:cs="Times New Roman"/>
        </w:rPr>
        <w:t>s will be accepted for consideration when received by the announced deadline and when fully</w:t>
      </w:r>
      <w:r w:rsidR="00331A5F" w:rsidRPr="00265303">
        <w:rPr>
          <w:rFonts w:ascii="Times New Roman" w:hAnsi="Times New Roman" w:cs="Times New Roman"/>
        </w:rPr>
        <w:t xml:space="preserve"> completed.</w:t>
      </w:r>
    </w:p>
    <w:p w:rsidR="00360A25" w:rsidRPr="00265303" w:rsidRDefault="00331A5F" w:rsidP="00FC6358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265303">
        <w:rPr>
          <w:rFonts w:ascii="Times New Roman" w:hAnsi="Times New Roman" w:cs="Times New Roman"/>
        </w:rPr>
        <w:t xml:space="preserve">Nominations can be </w:t>
      </w:r>
      <w:r w:rsidR="007F16E5">
        <w:rPr>
          <w:rFonts w:ascii="Times New Roman" w:hAnsi="Times New Roman" w:cs="Times New Roman"/>
        </w:rPr>
        <w:t>submitted by an AUA</w:t>
      </w:r>
      <w:r w:rsidRPr="00265303">
        <w:rPr>
          <w:rFonts w:ascii="Times New Roman" w:hAnsi="Times New Roman" w:cs="Times New Roman"/>
        </w:rPr>
        <w:t xml:space="preserve"> staff, faculty</w:t>
      </w:r>
      <w:r w:rsidR="00872EDD">
        <w:rPr>
          <w:rFonts w:ascii="Times New Roman" w:hAnsi="Times New Roman" w:cs="Times New Roman"/>
        </w:rPr>
        <w:t xml:space="preserve"> member</w:t>
      </w:r>
      <w:r w:rsidRPr="00265303">
        <w:rPr>
          <w:rFonts w:ascii="Times New Roman" w:hAnsi="Times New Roman" w:cs="Times New Roman"/>
        </w:rPr>
        <w:t xml:space="preserve"> or </w:t>
      </w:r>
      <w:r w:rsidR="007F16E5">
        <w:rPr>
          <w:rFonts w:ascii="Times New Roman" w:hAnsi="Times New Roman" w:cs="Times New Roman"/>
        </w:rPr>
        <w:t xml:space="preserve">enrolled </w:t>
      </w:r>
      <w:r w:rsidRPr="00265303">
        <w:rPr>
          <w:rFonts w:ascii="Times New Roman" w:hAnsi="Times New Roman" w:cs="Times New Roman"/>
        </w:rPr>
        <w:t xml:space="preserve">student. </w:t>
      </w:r>
    </w:p>
    <w:p w:rsidR="00331A5F" w:rsidRPr="00380FCB" w:rsidRDefault="00331A5F" w:rsidP="00360A25">
      <w:pPr>
        <w:pStyle w:val="Default"/>
        <w:jc w:val="both"/>
        <w:rPr>
          <w:rFonts w:ascii="Times New Roman" w:hAnsi="Times New Roman" w:cs="Times New Roman"/>
          <w:b/>
        </w:rPr>
      </w:pPr>
    </w:p>
    <w:p w:rsidR="00003384" w:rsidRPr="00265303" w:rsidRDefault="00003384" w:rsidP="00360A25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303">
        <w:rPr>
          <w:rFonts w:ascii="Times New Roman" w:hAnsi="Times New Roman"/>
          <w:b/>
          <w:sz w:val="24"/>
          <w:szCs w:val="24"/>
          <w:u w:val="single"/>
        </w:rPr>
        <w:t xml:space="preserve">Nominee </w:t>
      </w:r>
      <w:r w:rsidR="00331A5F" w:rsidRPr="00265303">
        <w:rPr>
          <w:rFonts w:ascii="Times New Roman" w:hAnsi="Times New Roman"/>
          <w:b/>
          <w:sz w:val="24"/>
          <w:szCs w:val="24"/>
          <w:u w:val="single"/>
        </w:rPr>
        <w:t>Information</w:t>
      </w:r>
    </w:p>
    <w:p w:rsidR="00003384" w:rsidRPr="00265303" w:rsidRDefault="00003384" w:rsidP="00360A25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003384" w:rsidRPr="00265303" w:rsidTr="00CB53E8">
        <w:tc>
          <w:tcPr>
            <w:tcW w:w="4567" w:type="dxa"/>
          </w:tcPr>
          <w:p w:rsidR="00003384" w:rsidRPr="00265303" w:rsidRDefault="000B001B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Name of n</w:t>
            </w:r>
            <w:r w:rsidR="00003384" w:rsidRPr="00265303">
              <w:rPr>
                <w:rFonts w:ascii="Times New Roman" w:hAnsi="Times New Roman" w:cs="Times New Roman"/>
              </w:rPr>
              <w:t>ominee</w:t>
            </w:r>
          </w:p>
        </w:tc>
        <w:tc>
          <w:tcPr>
            <w:tcW w:w="5153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84" w:rsidRPr="00265303" w:rsidTr="00CB53E8">
        <w:tc>
          <w:tcPr>
            <w:tcW w:w="4567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153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099" w:rsidRPr="00265303" w:rsidTr="00CB53E8">
        <w:tc>
          <w:tcPr>
            <w:tcW w:w="4567" w:type="dxa"/>
          </w:tcPr>
          <w:p w:rsidR="00A72099" w:rsidRPr="00265303" w:rsidRDefault="000B001B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Date of n</w:t>
            </w:r>
            <w:r w:rsidR="00A72099" w:rsidRPr="00265303">
              <w:rPr>
                <w:rFonts w:ascii="Times New Roman" w:hAnsi="Times New Roman" w:cs="Times New Roman"/>
              </w:rPr>
              <w:t>omination</w:t>
            </w:r>
          </w:p>
        </w:tc>
        <w:tc>
          <w:tcPr>
            <w:tcW w:w="5153" w:type="dxa"/>
          </w:tcPr>
          <w:p w:rsidR="00A72099" w:rsidRPr="00265303" w:rsidRDefault="00A72099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84" w:rsidRPr="00265303" w:rsidRDefault="00003384" w:rsidP="00360A25">
      <w:pPr>
        <w:pStyle w:val="NormalWeb"/>
        <w:jc w:val="both"/>
        <w:rPr>
          <w:rFonts w:ascii="Times New Roman" w:hAnsi="Times New Roman" w:cs="Times New Roman"/>
          <w:b/>
          <w:u w:val="single"/>
        </w:rPr>
      </w:pPr>
      <w:r w:rsidRPr="00265303">
        <w:rPr>
          <w:rFonts w:ascii="Times New Roman" w:hAnsi="Times New Roman" w:cs="Times New Roman"/>
          <w:b/>
          <w:u w:val="single"/>
        </w:rPr>
        <w:t xml:space="preserve">Nominator </w:t>
      </w:r>
      <w:r w:rsidR="00331A5F" w:rsidRPr="00265303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5153"/>
      </w:tblGrid>
      <w:tr w:rsidR="00003384" w:rsidRPr="00265303" w:rsidTr="00CB53E8">
        <w:tc>
          <w:tcPr>
            <w:tcW w:w="4567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 xml:space="preserve">Name of </w:t>
            </w:r>
            <w:r w:rsidR="000B001B" w:rsidRPr="00265303">
              <w:rPr>
                <w:rFonts w:ascii="Times New Roman" w:hAnsi="Times New Roman" w:cs="Times New Roman"/>
              </w:rPr>
              <w:t>nominator</w:t>
            </w:r>
          </w:p>
        </w:tc>
        <w:tc>
          <w:tcPr>
            <w:tcW w:w="5153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84" w:rsidRPr="00265303" w:rsidTr="00CB53E8">
        <w:tc>
          <w:tcPr>
            <w:tcW w:w="4567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153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384" w:rsidRPr="00265303" w:rsidTr="00CB53E8">
        <w:tc>
          <w:tcPr>
            <w:tcW w:w="4567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65303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5153" w:type="dxa"/>
          </w:tcPr>
          <w:p w:rsidR="00003384" w:rsidRPr="00265303" w:rsidRDefault="00003384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358" w:rsidRPr="00265303" w:rsidRDefault="00FC6358" w:rsidP="00EF7F13">
      <w:pPr>
        <w:pStyle w:val="ListParagraph"/>
        <w:spacing w:after="0"/>
        <w:ind w:left="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C06" w:rsidRPr="00265303" w:rsidRDefault="00055158" w:rsidP="00EF7F13">
      <w:pPr>
        <w:pStyle w:val="ListParagraph"/>
        <w:numPr>
          <w:ilvl w:val="0"/>
          <w:numId w:val="6"/>
        </w:numPr>
        <w:spacing w:before="120" w:after="200"/>
        <w:ind w:left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Professionalism and</w:t>
      </w:r>
      <w:r w:rsidRPr="00962F5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Dedication</w:t>
      </w:r>
      <w:r w:rsidR="00962F52" w:rsidRPr="00962F5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to AUA: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Using specific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examples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please </w:t>
      </w:r>
      <w:r w:rsidR="00BD782A">
        <w:rPr>
          <w:rFonts w:ascii="Times New Roman" w:eastAsia="Arial Unicode MS" w:hAnsi="Times New Roman" w:cs="Times New Roman"/>
          <w:color w:val="000000"/>
          <w:sz w:val="24"/>
          <w:szCs w:val="24"/>
        </w:rPr>
        <w:t>describe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elaborate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high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performance 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>standard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s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that the nomin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>ee</w:t>
      </w:r>
      <w:r w:rsidR="00962F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has demo</w:t>
      </w:r>
      <w:r w:rsidR="00451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nstrated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in</w:t>
      </w:r>
      <w:r w:rsidR="00451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>support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of the</w:t>
      </w:r>
      <w:r w:rsidR="00451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AUA Mission</w:t>
      </w:r>
      <w:r w:rsidR="004F60E3">
        <w:rPr>
          <w:rFonts w:ascii="Times New Roman" w:eastAsia="Arial Unicode MS" w:hAnsi="Times New Roman" w:cs="Times New Roman"/>
          <w:color w:val="000000"/>
          <w:sz w:val="24"/>
          <w:szCs w:val="24"/>
        </w:rPr>
        <w:t>. Provide examples that speak of</w:t>
      </w:r>
      <w:r w:rsidR="00A47596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47596" w:rsidRPr="00CB53E8">
        <w:rPr>
          <w:rFonts w:ascii="Times New Roman" w:eastAsia="Arial Unicode MS" w:hAnsi="Times New Roman" w:cs="Times New Roman"/>
          <w:color w:val="000000"/>
          <w:sz w:val="24"/>
          <w:szCs w:val="24"/>
        </w:rPr>
        <w:t>taking initiative beyond the call of duty,</w:t>
      </w:r>
      <w:r w:rsidR="00A47596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making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extra effort</w:t>
      </w:r>
      <w:r w:rsidR="00962F52" w:rsidRPr="00451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 </w:t>
      </w:r>
      <w:r w:rsidR="00BD782A">
        <w:rPr>
          <w:rFonts w:ascii="Times New Roman" w:eastAsia="Arial Unicode MS" w:hAnsi="Times New Roman" w:cs="Times New Roman"/>
          <w:color w:val="000000"/>
          <w:sz w:val="24"/>
          <w:szCs w:val="24"/>
        </w:rPr>
        <w:t>achieve AUA strategic objectives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BD78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</w:t>
      </w:r>
      <w:r w:rsidR="004E06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demonstrating persistent </w:t>
      </w:r>
      <w:r w:rsidR="00BD782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diligence 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to enhance 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work 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processes at AUA </w:t>
      </w:r>
      <w:r w:rsidR="00A3311C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r w:rsidR="00574AC9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>limit</w:t>
      </w:r>
      <w:r w:rsidR="00A3311C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100 </w:t>
      </w:r>
      <w:r w:rsidR="00574AC9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>words</w:t>
      </w:r>
      <w:r w:rsidR="00A3311C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="00360A25" w:rsidRPr="0026530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31A5F" w:rsidRPr="00265303" w:rsidTr="00CB53E8">
        <w:tc>
          <w:tcPr>
            <w:tcW w:w="9720" w:type="dxa"/>
          </w:tcPr>
          <w:p w:rsidR="00331A5F" w:rsidRDefault="00331A5F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Pr="00265303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887" w:rsidRDefault="00C92887" w:rsidP="00C92887">
      <w:pPr>
        <w:pStyle w:val="NormalWeb"/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</w:p>
    <w:p w:rsidR="00BD782A" w:rsidRDefault="00BD782A" w:rsidP="00C92887">
      <w:pPr>
        <w:pStyle w:val="NormalWeb"/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</w:p>
    <w:p w:rsidR="00BD782A" w:rsidRDefault="00BD782A" w:rsidP="00C92887">
      <w:pPr>
        <w:pStyle w:val="NormalWeb"/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</w:p>
    <w:p w:rsidR="00BD782A" w:rsidRPr="00C92887" w:rsidRDefault="00BD782A" w:rsidP="00C92887">
      <w:pPr>
        <w:pStyle w:val="NormalWeb"/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</w:p>
    <w:p w:rsidR="001D1A37" w:rsidRPr="00EF7F13" w:rsidRDefault="00C92887" w:rsidP="00EF7F13">
      <w:pPr>
        <w:pStyle w:val="NormalWeb"/>
        <w:numPr>
          <w:ilvl w:val="0"/>
          <w:numId w:val="6"/>
        </w:numPr>
        <w:spacing w:before="0" w:beforeAutospacing="0" w:after="200" w:afterAutospacing="0"/>
        <w:ind w:left="446"/>
        <w:jc w:val="both"/>
        <w:rPr>
          <w:rFonts w:ascii="Times New Roman" w:hAnsi="Times New Roman" w:cs="Times New Roman"/>
          <w:i/>
        </w:rPr>
      </w:pPr>
      <w:r w:rsidRPr="00C92887">
        <w:rPr>
          <w:rFonts w:ascii="Times New Roman" w:hAnsi="Times New Roman" w:cs="Times New Roman"/>
          <w:b/>
        </w:rPr>
        <w:lastRenderedPageBreak/>
        <w:t xml:space="preserve">Service to </w:t>
      </w:r>
      <w:r w:rsidR="00EA5298">
        <w:rPr>
          <w:rFonts w:ascii="Times New Roman" w:hAnsi="Times New Roman" w:cs="Times New Roman"/>
          <w:b/>
        </w:rPr>
        <w:t xml:space="preserve">AUA </w:t>
      </w:r>
      <w:r w:rsidRPr="00C92887">
        <w:rPr>
          <w:rFonts w:ascii="Times New Roman" w:hAnsi="Times New Roman" w:cs="Times New Roman"/>
          <w:b/>
        </w:rPr>
        <w:t>Community:</w:t>
      </w:r>
      <w:r>
        <w:rPr>
          <w:rFonts w:ascii="Times New Roman" w:hAnsi="Times New Roman" w:cs="Times New Roman"/>
        </w:rPr>
        <w:t xml:space="preserve"> </w:t>
      </w:r>
      <w:r w:rsidR="006B1C18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specific examples </w:t>
      </w:r>
      <w:r w:rsidR="00BD782A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your </w:t>
      </w:r>
      <w:r w:rsidR="006B1C18">
        <w:rPr>
          <w:rFonts w:ascii="Times New Roman" w:hAnsi="Times New Roman" w:cs="Times New Roman"/>
        </w:rPr>
        <w:t xml:space="preserve">observations and </w:t>
      </w:r>
      <w:r>
        <w:rPr>
          <w:rFonts w:ascii="Times New Roman" w:hAnsi="Times New Roman" w:cs="Times New Roman"/>
        </w:rPr>
        <w:t>experience</w:t>
      </w:r>
      <w:r w:rsidR="00AE2C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please describe </w:t>
      </w:r>
      <w:r w:rsidR="006B1C18">
        <w:rPr>
          <w:rFonts w:ascii="Times New Roman" w:hAnsi="Times New Roman" w:cs="Times New Roman"/>
        </w:rPr>
        <w:t xml:space="preserve">instances or cases </w:t>
      </w:r>
      <w:r>
        <w:rPr>
          <w:rFonts w:ascii="Times New Roman" w:hAnsi="Times New Roman" w:cs="Times New Roman"/>
        </w:rPr>
        <w:t>when the nomin</w:t>
      </w:r>
      <w:r w:rsidR="00EA5298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 xml:space="preserve"> has </w:t>
      </w:r>
      <w:r w:rsidR="00EA5298">
        <w:rPr>
          <w:rFonts w:ascii="Times New Roman" w:hAnsi="Times New Roman" w:cs="Times New Roman"/>
        </w:rPr>
        <w:t xml:space="preserve">provided </w:t>
      </w:r>
      <w:r w:rsidR="006B1C18">
        <w:rPr>
          <w:rFonts w:ascii="Times New Roman" w:hAnsi="Times New Roman" w:cs="Times New Roman"/>
        </w:rPr>
        <w:t xml:space="preserve">the </w:t>
      </w:r>
      <w:r w:rsidR="00A47596" w:rsidRPr="00A47596">
        <w:rPr>
          <w:rFonts w:ascii="Times New Roman" w:hAnsi="Times New Roman" w:cs="Times New Roman"/>
        </w:rPr>
        <w:t xml:space="preserve">AUA </w:t>
      </w:r>
      <w:r>
        <w:rPr>
          <w:rFonts w:ascii="Times New Roman" w:hAnsi="Times New Roman" w:cs="Times New Roman"/>
        </w:rPr>
        <w:t xml:space="preserve">Community </w:t>
      </w:r>
      <w:r w:rsidR="006B1C18">
        <w:rPr>
          <w:rFonts w:ascii="Times New Roman" w:hAnsi="Times New Roman" w:cs="Times New Roman"/>
        </w:rPr>
        <w:t>(faculty, staff, students, alumni) with</w:t>
      </w:r>
      <w:r w:rsidR="000B0235" w:rsidRPr="000B0235">
        <w:rPr>
          <w:rFonts w:ascii="Times New Roman" w:hAnsi="Times New Roman" w:cs="Times New Roman"/>
        </w:rPr>
        <w:t xml:space="preserve"> </w:t>
      </w:r>
      <w:r w:rsidR="006B1C18">
        <w:rPr>
          <w:rFonts w:ascii="Times New Roman" w:hAnsi="Times New Roman" w:cs="Times New Roman"/>
        </w:rPr>
        <w:t xml:space="preserve">outstanding support </w:t>
      </w:r>
      <w:r w:rsidR="00451CAB">
        <w:rPr>
          <w:rFonts w:ascii="Times New Roman" w:hAnsi="Times New Roman" w:cs="Times New Roman"/>
        </w:rPr>
        <w:t>that had a</w:t>
      </w:r>
      <w:r w:rsidR="00A47596" w:rsidRPr="00A47596">
        <w:rPr>
          <w:rFonts w:ascii="Times New Roman" w:hAnsi="Times New Roman" w:cs="Times New Roman"/>
        </w:rPr>
        <w:t>n</w:t>
      </w:r>
      <w:r w:rsidR="00451CAB">
        <w:rPr>
          <w:rFonts w:ascii="Times New Roman" w:hAnsi="Times New Roman" w:cs="Times New Roman"/>
        </w:rPr>
        <w:t xml:space="preserve"> impact on AUA</w:t>
      </w:r>
      <w:r w:rsidR="00BD782A">
        <w:rPr>
          <w:rFonts w:ascii="Times New Roman" w:hAnsi="Times New Roman" w:cs="Times New Roman"/>
        </w:rPr>
        <w:t xml:space="preserve"> </w:t>
      </w:r>
      <w:r w:rsidR="00574AC9" w:rsidRPr="00EF7F13">
        <w:rPr>
          <w:rFonts w:ascii="Times New Roman" w:hAnsi="Times New Roman" w:cs="Times New Roman"/>
        </w:rPr>
        <w:t>(limit 100 words).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31A5F" w:rsidRPr="00265303" w:rsidTr="00CB53E8">
        <w:tc>
          <w:tcPr>
            <w:tcW w:w="9720" w:type="dxa"/>
          </w:tcPr>
          <w:p w:rsidR="00331A5F" w:rsidRDefault="00331A5F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  <w:p w:rsidR="0000315E" w:rsidRPr="00265303" w:rsidRDefault="0000315E" w:rsidP="00360A25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0235" w:rsidRPr="000B0235" w:rsidRDefault="000B0235" w:rsidP="000B0235">
      <w:pPr>
        <w:pStyle w:val="ListParagraph"/>
        <w:spacing w:before="120" w:after="200" w:line="240" w:lineRule="auto"/>
        <w:ind w:left="4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2949" w:rsidRPr="00A47596" w:rsidRDefault="002114E6" w:rsidP="00CB60D2">
      <w:pPr>
        <w:pStyle w:val="ListParagraph"/>
        <w:numPr>
          <w:ilvl w:val="0"/>
          <w:numId w:val="6"/>
        </w:numPr>
        <w:spacing w:before="120" w:after="200" w:line="240" w:lineRule="auto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114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Teamwork and Communication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970CCA">
        <w:rPr>
          <w:rFonts w:ascii="Times New Roman" w:eastAsia="Arial Unicode MS" w:hAnsi="Times New Roman" w:cs="Times New Roman"/>
          <w:color w:val="000000"/>
          <w:sz w:val="24"/>
          <w:szCs w:val="24"/>
        </w:rPr>
        <w:t>Please briefly describe the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nominee’s</w:t>
      </w:r>
      <w:r w:rsidR="00970C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teamwork and communication 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>skills</w:t>
      </w:r>
      <w:r w:rsidR="00CB60D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B60D2" w:rsidRPr="00CB60D2">
        <w:rPr>
          <w:rFonts w:ascii="Times New Roman" w:eastAsia="Arial Unicode MS" w:hAnsi="Times New Roman" w:cs="Times New Roman"/>
          <w:color w:val="000000"/>
          <w:sz w:val="24"/>
          <w:szCs w:val="24"/>
        </w:rPr>
        <w:t>(in his/her department and with other departments)</w:t>
      </w:r>
      <w:r w:rsidR="00EA529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work </w:t>
      </w:r>
      <w:r w:rsidR="00970CC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style 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>that support his/her nomination and clearly show that the nominee demonstrates</w:t>
      </w:r>
      <w:r w:rsidR="00B76F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consistently supportive, positive and </w:t>
      </w:r>
      <w:r w:rsidR="00970CCA">
        <w:rPr>
          <w:rFonts w:ascii="Times New Roman" w:eastAsia="Arial Unicode MS" w:hAnsi="Times New Roman" w:cs="Times New Roman"/>
          <w:color w:val="000000"/>
          <w:sz w:val="24"/>
          <w:szCs w:val="24"/>
        </w:rPr>
        <w:t>timely comm</w:t>
      </w:r>
      <w:r w:rsidR="00424E44">
        <w:rPr>
          <w:rFonts w:ascii="Times New Roman" w:eastAsia="Arial Unicode MS" w:hAnsi="Times New Roman" w:cs="Times New Roman"/>
          <w:color w:val="000000"/>
          <w:sz w:val="24"/>
          <w:szCs w:val="24"/>
        </w:rPr>
        <w:t>unication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424E4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76F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which </w:t>
      </w:r>
      <w:r w:rsidR="00BD782A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>contribut</w:t>
      </w:r>
      <w:r w:rsidR="00B76FE9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>es to</w:t>
      </w:r>
      <w:r w:rsidR="00BD782A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76FE9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>high quality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work products and excellence in </w:t>
      </w:r>
      <w:r w:rsidR="00C401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team </w:t>
      </w:r>
      <w:r w:rsidR="006B1C18">
        <w:rPr>
          <w:rFonts w:ascii="Times New Roman" w:eastAsia="Arial Unicode MS" w:hAnsi="Times New Roman" w:cs="Times New Roman"/>
          <w:color w:val="000000"/>
          <w:sz w:val="24"/>
          <w:szCs w:val="24"/>
        </w:rPr>
        <w:t>performance</w:t>
      </w:r>
      <w:r w:rsidR="00382263" w:rsidRPr="00A475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(limit 100 words).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00315E" w:rsidTr="00CB53E8">
        <w:tc>
          <w:tcPr>
            <w:tcW w:w="9810" w:type="dxa"/>
          </w:tcPr>
          <w:p w:rsidR="0000315E" w:rsidRDefault="0000315E" w:rsidP="0000315E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5E" w:rsidRDefault="0000315E" w:rsidP="0000315E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384" w:rsidRPr="00265303" w:rsidRDefault="00003384" w:rsidP="00360A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384" w:rsidRPr="00265303" w:rsidSect="0042646A">
      <w:footerReference w:type="default" r:id="rId8"/>
      <w:pgSz w:w="12240" w:h="15840"/>
      <w:pgMar w:top="810" w:right="135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C4" w:rsidRDefault="00165EC4" w:rsidP="00872EDD">
      <w:pPr>
        <w:spacing w:after="0" w:line="240" w:lineRule="auto"/>
      </w:pPr>
      <w:r>
        <w:separator/>
      </w:r>
    </w:p>
  </w:endnote>
  <w:endnote w:type="continuationSeparator" w:id="0">
    <w:p w:rsidR="00165EC4" w:rsidRDefault="00165EC4" w:rsidP="008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6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2EDD" w:rsidRPr="00872EDD" w:rsidRDefault="00872EDD">
        <w:pPr>
          <w:pStyle w:val="Footer"/>
          <w:jc w:val="right"/>
          <w:rPr>
            <w:rFonts w:ascii="Times New Roman" w:hAnsi="Times New Roman" w:cs="Times New Roman"/>
          </w:rPr>
        </w:pPr>
        <w:r w:rsidRPr="00872EDD">
          <w:rPr>
            <w:rFonts w:ascii="Times New Roman" w:hAnsi="Times New Roman" w:cs="Times New Roman"/>
          </w:rPr>
          <w:fldChar w:fldCharType="begin"/>
        </w:r>
        <w:r w:rsidRPr="00872EDD">
          <w:rPr>
            <w:rFonts w:ascii="Times New Roman" w:hAnsi="Times New Roman" w:cs="Times New Roman"/>
          </w:rPr>
          <w:instrText xml:space="preserve"> PAGE   \* MERGEFORMAT </w:instrText>
        </w:r>
        <w:r w:rsidRPr="00872EDD">
          <w:rPr>
            <w:rFonts w:ascii="Times New Roman" w:hAnsi="Times New Roman" w:cs="Times New Roman"/>
          </w:rPr>
          <w:fldChar w:fldCharType="separate"/>
        </w:r>
        <w:r w:rsidR="00CB60D2">
          <w:rPr>
            <w:rFonts w:ascii="Times New Roman" w:hAnsi="Times New Roman" w:cs="Times New Roman"/>
            <w:noProof/>
          </w:rPr>
          <w:t>1</w:t>
        </w:r>
        <w:r w:rsidRPr="00872E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2EDD" w:rsidRDefault="0087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C4" w:rsidRDefault="00165EC4" w:rsidP="00872EDD">
      <w:pPr>
        <w:spacing w:after="0" w:line="240" w:lineRule="auto"/>
      </w:pPr>
      <w:r>
        <w:separator/>
      </w:r>
    </w:p>
  </w:footnote>
  <w:footnote w:type="continuationSeparator" w:id="0">
    <w:p w:rsidR="00165EC4" w:rsidRDefault="00165EC4" w:rsidP="0087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05C"/>
    <w:multiLevelType w:val="hybridMultilevel"/>
    <w:tmpl w:val="2F62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90D"/>
    <w:multiLevelType w:val="hybridMultilevel"/>
    <w:tmpl w:val="2E7CAD66"/>
    <w:lvl w:ilvl="0" w:tplc="899CC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C0B"/>
    <w:multiLevelType w:val="hybridMultilevel"/>
    <w:tmpl w:val="1C1CD4B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7752F"/>
    <w:multiLevelType w:val="hybridMultilevel"/>
    <w:tmpl w:val="C81C8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80732D"/>
    <w:multiLevelType w:val="hybridMultilevel"/>
    <w:tmpl w:val="52BC83F4"/>
    <w:lvl w:ilvl="0" w:tplc="BD529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4EF7"/>
    <w:multiLevelType w:val="hybridMultilevel"/>
    <w:tmpl w:val="E048B288"/>
    <w:lvl w:ilvl="0" w:tplc="9DDA3D14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485A75"/>
    <w:multiLevelType w:val="hybridMultilevel"/>
    <w:tmpl w:val="07627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8F4959"/>
    <w:multiLevelType w:val="hybridMultilevel"/>
    <w:tmpl w:val="51161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EE"/>
    <w:rsid w:val="0000315E"/>
    <w:rsid w:val="00003384"/>
    <w:rsid w:val="00055158"/>
    <w:rsid w:val="000B001B"/>
    <w:rsid w:val="000B0235"/>
    <w:rsid w:val="00165EC4"/>
    <w:rsid w:val="00191AFD"/>
    <w:rsid w:val="001D1A37"/>
    <w:rsid w:val="002028F6"/>
    <w:rsid w:val="002114E6"/>
    <w:rsid w:val="00265303"/>
    <w:rsid w:val="002D2E0B"/>
    <w:rsid w:val="00306163"/>
    <w:rsid w:val="003075B6"/>
    <w:rsid w:val="00331A5F"/>
    <w:rsid w:val="00352A01"/>
    <w:rsid w:val="00360A25"/>
    <w:rsid w:val="003806CA"/>
    <w:rsid w:val="00380FCB"/>
    <w:rsid w:val="00382263"/>
    <w:rsid w:val="00410C1E"/>
    <w:rsid w:val="00424E44"/>
    <w:rsid w:val="0042646A"/>
    <w:rsid w:val="00451CAB"/>
    <w:rsid w:val="004E067E"/>
    <w:rsid w:val="004F1434"/>
    <w:rsid w:val="004F60E3"/>
    <w:rsid w:val="00552E22"/>
    <w:rsid w:val="00566379"/>
    <w:rsid w:val="00574AC9"/>
    <w:rsid w:val="005A444E"/>
    <w:rsid w:val="006B1C18"/>
    <w:rsid w:val="00762AEE"/>
    <w:rsid w:val="00794596"/>
    <w:rsid w:val="007F16E5"/>
    <w:rsid w:val="007F394F"/>
    <w:rsid w:val="00852039"/>
    <w:rsid w:val="00872EDD"/>
    <w:rsid w:val="00962F52"/>
    <w:rsid w:val="00970CCA"/>
    <w:rsid w:val="009A5FB2"/>
    <w:rsid w:val="00A139C5"/>
    <w:rsid w:val="00A1663C"/>
    <w:rsid w:val="00A3311C"/>
    <w:rsid w:val="00A47596"/>
    <w:rsid w:val="00A72099"/>
    <w:rsid w:val="00AD0A14"/>
    <w:rsid w:val="00AE2CC6"/>
    <w:rsid w:val="00B07CB6"/>
    <w:rsid w:val="00B76FE9"/>
    <w:rsid w:val="00BC75CB"/>
    <w:rsid w:val="00BD0C44"/>
    <w:rsid w:val="00BD782A"/>
    <w:rsid w:val="00C27C06"/>
    <w:rsid w:val="00C4015E"/>
    <w:rsid w:val="00C92887"/>
    <w:rsid w:val="00CB53E8"/>
    <w:rsid w:val="00CB5A93"/>
    <w:rsid w:val="00CB60D2"/>
    <w:rsid w:val="00D765DB"/>
    <w:rsid w:val="00D8315C"/>
    <w:rsid w:val="00E55C44"/>
    <w:rsid w:val="00E62949"/>
    <w:rsid w:val="00EA5298"/>
    <w:rsid w:val="00ED467C"/>
    <w:rsid w:val="00EF7F13"/>
    <w:rsid w:val="00F3529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889A"/>
  <w15:docId w15:val="{889D8844-85B3-4274-AD73-C6C280DC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33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38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384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0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331A5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A5F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basedOn w:val="Normal"/>
    <w:rsid w:val="00331A5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D"/>
  </w:style>
  <w:style w:type="character" w:styleId="CommentReference">
    <w:name w:val="annotation reference"/>
    <w:basedOn w:val="DefaultParagraphFont"/>
    <w:uiPriority w:val="99"/>
    <w:semiHidden/>
    <w:unhideWhenUsed/>
    <w:rsid w:val="004E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sona.baghdasaryan@gmail.com</dc:creator>
  <cp:lastModifiedBy>Zara Tumanyan</cp:lastModifiedBy>
  <cp:revision>10</cp:revision>
  <dcterms:created xsi:type="dcterms:W3CDTF">2017-04-20T07:14:00Z</dcterms:created>
  <dcterms:modified xsi:type="dcterms:W3CDTF">2019-11-20T12:17:00Z</dcterms:modified>
</cp:coreProperties>
</file>