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Faculty Senate Meeting</w:t>
      </w:r>
    </w:p>
    <w:p w:rsidR="00000000" w:rsidDel="00000000" w:rsidP="00000000" w:rsidRDefault="00000000" w:rsidRPr="00000000" w14:paraId="00000002">
      <w:pPr>
        <w:jc w:val="center"/>
        <w:rPr/>
      </w:pPr>
      <w:r w:rsidDel="00000000" w:rsidR="00000000" w:rsidRPr="00000000">
        <w:rPr>
          <w:rtl w:val="0"/>
        </w:rPr>
        <w:t xml:space="preserve">April 26, 2019</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Quorum called at 16:41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Present:</w:t>
      </w:r>
    </w:p>
    <w:p w:rsidR="00000000" w:rsidDel="00000000" w:rsidP="00000000" w:rsidRDefault="00000000" w:rsidRPr="00000000" w14:paraId="00000007">
      <w:pPr>
        <w:numPr>
          <w:ilvl w:val="0"/>
          <w:numId w:val="4"/>
        </w:numPr>
        <w:ind w:left="720" w:hanging="360"/>
      </w:pPr>
      <w:r w:rsidDel="00000000" w:rsidR="00000000" w:rsidRPr="00000000">
        <w:rPr>
          <w:rtl w:val="0"/>
        </w:rPr>
        <w:t xml:space="preserve">Vardan Baghdasaryan</w:t>
      </w:r>
    </w:p>
    <w:p w:rsidR="00000000" w:rsidDel="00000000" w:rsidP="00000000" w:rsidRDefault="00000000" w:rsidRPr="00000000" w14:paraId="00000008">
      <w:pPr>
        <w:numPr>
          <w:ilvl w:val="0"/>
          <w:numId w:val="4"/>
        </w:numPr>
        <w:ind w:left="720" w:hanging="360"/>
      </w:pPr>
      <w:r w:rsidDel="00000000" w:rsidR="00000000" w:rsidRPr="00000000">
        <w:rPr>
          <w:rtl w:val="0"/>
        </w:rPr>
        <w:t xml:space="preserve">Arshak Balayan</w:t>
      </w:r>
    </w:p>
    <w:p w:rsidR="00000000" w:rsidDel="00000000" w:rsidP="00000000" w:rsidRDefault="00000000" w:rsidRPr="00000000" w14:paraId="00000009">
      <w:pPr>
        <w:numPr>
          <w:ilvl w:val="0"/>
          <w:numId w:val="4"/>
        </w:numPr>
        <w:ind w:left="720" w:hanging="360"/>
      </w:pPr>
      <w:r w:rsidDel="00000000" w:rsidR="00000000" w:rsidRPr="00000000">
        <w:rPr>
          <w:rtl w:val="0"/>
        </w:rPr>
        <w:t xml:space="preserve">Gayane Barseghyan</w:t>
      </w:r>
    </w:p>
    <w:p w:rsidR="00000000" w:rsidDel="00000000" w:rsidP="00000000" w:rsidRDefault="00000000" w:rsidRPr="00000000" w14:paraId="0000000A">
      <w:pPr>
        <w:numPr>
          <w:ilvl w:val="0"/>
          <w:numId w:val="4"/>
        </w:numPr>
        <w:ind w:left="720" w:hanging="360"/>
      </w:pPr>
      <w:r w:rsidDel="00000000" w:rsidR="00000000" w:rsidRPr="00000000">
        <w:rPr>
          <w:rtl w:val="0"/>
        </w:rPr>
        <w:t xml:space="preserve">Norayr Ben Ohanian</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David Davidian</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Irshat Madyarov</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Agassy Manoukian</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Jenny Paturyan</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Fanis Varvoglis</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Arto Vaun</w:t>
        <w:br w:type="textWrapping"/>
      </w:r>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b w:val="1"/>
          <w:rtl w:val="0"/>
        </w:rPr>
        <w:t xml:space="preserve">Excused</w:t>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Christian Garbis</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Nshan Matevosyan</w:t>
      </w:r>
    </w:p>
    <w:p w:rsidR="00000000" w:rsidDel="00000000" w:rsidP="00000000" w:rsidRDefault="00000000" w:rsidRPr="00000000" w14:paraId="00000014">
      <w:pPr>
        <w:numPr>
          <w:ilvl w:val="0"/>
          <w:numId w:val="4"/>
        </w:numPr>
        <w:ind w:left="720" w:hanging="360"/>
      </w:pPr>
      <w:r w:rsidDel="00000000" w:rsidR="00000000" w:rsidRPr="00000000">
        <w:rPr>
          <w:rtl w:val="0"/>
        </w:rPr>
        <w:t xml:space="preserve">Sergey Tantushyan</w:t>
      </w:r>
    </w:p>
    <w:p w:rsidR="00000000" w:rsidDel="00000000" w:rsidP="00000000" w:rsidRDefault="00000000" w:rsidRPr="00000000" w14:paraId="00000015">
      <w:pPr>
        <w:ind w:left="0" w:firstLine="0"/>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Absent</w:t>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Gagik Gabrielyan</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Vahram Ghushchyan</w:t>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Vahe Khachadourian</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Arman Arakelyan (resigned from FS)</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Habet Madoyan (resigned from FS)</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Amalya Kostanyan</w:t>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Satenik Mnatsakanyan</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Guests</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Alex Gubbins</w:t>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Karena Avedissian</w:t>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Brett Burnham</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Hourig Attarian</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Hilda Grigorian</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Zareh Tjeknavorian</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Mimi Zarookian</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Agenda</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Approval of minutes of the previous meeting</w:t>
      </w:r>
    </w:p>
    <w:p w:rsidR="00000000" w:rsidDel="00000000" w:rsidP="00000000" w:rsidRDefault="00000000" w:rsidRPr="00000000" w14:paraId="0000002C">
      <w:pPr>
        <w:numPr>
          <w:ilvl w:val="0"/>
          <w:numId w:val="1"/>
        </w:numPr>
        <w:ind w:left="720" w:hanging="360"/>
        <w:rPr>
          <w:u w:val="none"/>
        </w:rPr>
      </w:pPr>
      <w:r w:rsidDel="00000000" w:rsidR="00000000" w:rsidRPr="00000000">
        <w:rPr>
          <w:color w:val="222222"/>
          <w:rtl w:val="0"/>
        </w:rPr>
        <w:t xml:space="preserve">Brief updates from committees, if any</w:t>
      </w:r>
    </w:p>
    <w:p w:rsidR="00000000" w:rsidDel="00000000" w:rsidP="00000000" w:rsidRDefault="00000000" w:rsidRPr="00000000" w14:paraId="0000002D">
      <w:pPr>
        <w:numPr>
          <w:ilvl w:val="0"/>
          <w:numId w:val="1"/>
        </w:numPr>
        <w:ind w:left="720" w:hanging="360"/>
      </w:pPr>
      <w:r w:rsidDel="00000000" w:rsidR="00000000" w:rsidRPr="00000000">
        <w:rPr>
          <w:color w:val="222222"/>
          <w:rtl w:val="0"/>
        </w:rPr>
        <w:t xml:space="preserve">Voting on Faculty Evaluation Policy</w:t>
      </w:r>
    </w:p>
    <w:p w:rsidR="00000000" w:rsidDel="00000000" w:rsidP="00000000" w:rsidRDefault="00000000" w:rsidRPr="00000000" w14:paraId="0000002E">
      <w:pPr>
        <w:numPr>
          <w:ilvl w:val="0"/>
          <w:numId w:val="1"/>
        </w:numPr>
        <w:ind w:left="720" w:hanging="360"/>
      </w:pPr>
      <w:r w:rsidDel="00000000" w:rsidR="00000000" w:rsidRPr="00000000">
        <w:rPr>
          <w:color w:val="222222"/>
          <w:rtl w:val="0"/>
        </w:rPr>
        <w:t xml:space="preserve">Summary of the Faculty Assembly &amp; Next Steps</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AOB</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Notes</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Minutes of the previous meeting approved</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Arto: a note on attendance</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Check-in on committees: no relevant updates</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Faculty evaluations, led by Irshat. A few final tweaks were introduced. Questions and answers. </w:t>
      </w:r>
      <w:r w:rsidDel="00000000" w:rsidR="00000000" w:rsidRPr="00000000">
        <w:rPr>
          <w:b w:val="1"/>
          <w:rtl w:val="0"/>
        </w:rPr>
        <w:t xml:space="preserve">Vote: unanimous</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Summary of the  Faculty Assembly. Arto shows the summative document. There is a suggestion to include positive narrative: things we do well and will continue doing well (build on). This will be sent to the faculty to add and to elaborate. Ask for volunteers to help flesh out the narrative of the white paper, which will be the outcome of this collective effort. The aim is to create a living document each FS can update that would represent faculty’s vision of AUA development. </w:t>
      </w:r>
      <w:r w:rsidDel="00000000" w:rsidR="00000000" w:rsidRPr="00000000">
        <w:rPr>
          <w:b w:val="1"/>
          <w:rtl w:val="0"/>
        </w:rPr>
        <w:t xml:space="preserve">Agassi: we could discuss the final draft at the retreat</w:t>
      </w:r>
      <w:r w:rsidDel="00000000" w:rsidR="00000000" w:rsidRPr="00000000">
        <w:rPr>
          <w:rtl w:val="0"/>
        </w:rPr>
        <w:t xml:space="preserve">.</w:t>
      </w:r>
    </w:p>
    <w:p w:rsidR="00000000" w:rsidDel="00000000" w:rsidP="00000000" w:rsidRDefault="00000000" w:rsidRPr="00000000" w14:paraId="00000037">
      <w:pPr>
        <w:numPr>
          <w:ilvl w:val="1"/>
          <w:numId w:val="3"/>
        </w:numPr>
        <w:ind w:left="1440" w:hanging="360"/>
        <w:rPr>
          <w:u w:val="none"/>
        </w:rPr>
      </w:pPr>
      <w:r w:rsidDel="00000000" w:rsidR="00000000" w:rsidRPr="00000000">
        <w:rPr>
          <w:rtl w:val="0"/>
        </w:rPr>
        <w:t xml:space="preserve">Faculty vision for the next year</w:t>
      </w:r>
    </w:p>
    <w:p w:rsidR="00000000" w:rsidDel="00000000" w:rsidP="00000000" w:rsidRDefault="00000000" w:rsidRPr="00000000" w14:paraId="00000038">
      <w:pPr>
        <w:numPr>
          <w:ilvl w:val="1"/>
          <w:numId w:val="3"/>
        </w:numPr>
        <w:ind w:left="1440" w:hanging="360"/>
        <w:rPr>
          <w:u w:val="none"/>
        </w:rPr>
      </w:pPr>
      <w:r w:rsidDel="00000000" w:rsidR="00000000" w:rsidRPr="00000000">
        <w:rPr>
          <w:rtl w:val="0"/>
        </w:rPr>
        <w:t xml:space="preserve">Transparency of funding sources</w:t>
      </w:r>
    </w:p>
    <w:p w:rsidR="00000000" w:rsidDel="00000000" w:rsidP="00000000" w:rsidRDefault="00000000" w:rsidRPr="00000000" w14:paraId="00000039">
      <w:pPr>
        <w:numPr>
          <w:ilvl w:val="1"/>
          <w:numId w:val="3"/>
        </w:numPr>
        <w:ind w:left="1440" w:hanging="360"/>
        <w:rPr>
          <w:u w:val="none"/>
        </w:rPr>
      </w:pPr>
      <w:r w:rsidDel="00000000" w:rsidR="00000000" w:rsidRPr="00000000">
        <w:rPr>
          <w:rtl w:val="0"/>
        </w:rPr>
        <w:t xml:space="preserve">Collect the ideas about it from all faculty</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AOB</w:t>
      </w:r>
    </w:p>
    <w:p w:rsidR="00000000" w:rsidDel="00000000" w:rsidP="00000000" w:rsidRDefault="00000000" w:rsidRPr="00000000" w14:paraId="0000003B">
      <w:pPr>
        <w:numPr>
          <w:ilvl w:val="1"/>
          <w:numId w:val="3"/>
        </w:numPr>
        <w:ind w:left="1440" w:hanging="360"/>
        <w:rPr>
          <w:u w:val="none"/>
        </w:rPr>
      </w:pPr>
      <w:r w:rsidDel="00000000" w:rsidR="00000000" w:rsidRPr="00000000">
        <w:rPr>
          <w:rtl w:val="0"/>
        </w:rPr>
        <w:t xml:space="preserve">Agassy:is there any progress on the issue we raised last time, about benefits tied to employment, maternity leave being interpreted as an interruption in employment? Arto: not yet, Faculty Affairs needs to meet</w:t>
      </w:r>
    </w:p>
    <w:p w:rsidR="00000000" w:rsidDel="00000000" w:rsidP="00000000" w:rsidRDefault="00000000" w:rsidRPr="00000000" w14:paraId="0000003C">
      <w:pPr>
        <w:numPr>
          <w:ilvl w:val="1"/>
          <w:numId w:val="3"/>
        </w:numPr>
        <w:ind w:left="1440" w:hanging="360"/>
        <w:rPr>
          <w:u w:val="none"/>
        </w:rPr>
      </w:pPr>
      <w:r w:rsidDel="00000000" w:rsidR="00000000" w:rsidRPr="00000000">
        <w:rPr>
          <w:rtl w:val="0"/>
        </w:rPr>
        <w:t xml:space="preserve">Arto: we are working on a proposal for the policy on Deans selection. Berkeley is our contact, we reached out to them and they sent us good material about their processes</w:t>
      </w:r>
    </w:p>
    <w:p w:rsidR="00000000" w:rsidDel="00000000" w:rsidP="00000000" w:rsidRDefault="00000000" w:rsidRPr="00000000" w14:paraId="0000003D">
      <w:pPr>
        <w:numPr>
          <w:ilvl w:val="1"/>
          <w:numId w:val="3"/>
        </w:numPr>
        <w:ind w:left="1440" w:hanging="360"/>
        <w:rPr>
          <w:u w:val="none"/>
        </w:rPr>
      </w:pPr>
      <w:r w:rsidDel="00000000" w:rsidR="00000000" w:rsidRPr="00000000">
        <w:rPr>
          <w:rtl w:val="0"/>
        </w:rPr>
        <w:t xml:space="preserve">Budget Committee exists for 2 years, the charge is not finalized . Does it mean we don’t need that committee? Discussion. Budget Committee could be an important transparency mechanism. But it could also be the Senate in general, not a specific committee.Can the committee engage in the budget allocation process? </w:t>
      </w:r>
      <w:r w:rsidDel="00000000" w:rsidR="00000000" w:rsidRPr="00000000">
        <w:rPr>
          <w:b w:val="1"/>
          <w:rtl w:val="0"/>
        </w:rPr>
        <w:t xml:space="preserve">Suggestion from Vardan and Irshat: revisit the work of the committees in general. Who did what, who needs what kind of support</w:t>
      </w:r>
      <w:r w:rsidDel="00000000" w:rsidR="00000000" w:rsidRPr="00000000">
        <w:rPr>
          <w:rtl w:val="0"/>
        </w:rPr>
        <w:t xml:space="preserve">.</w:t>
      </w:r>
    </w:p>
    <w:p w:rsidR="00000000" w:rsidDel="00000000" w:rsidP="00000000" w:rsidRDefault="00000000" w:rsidRPr="00000000" w14:paraId="0000003E">
      <w:pPr>
        <w:numPr>
          <w:ilvl w:val="1"/>
          <w:numId w:val="3"/>
        </w:numPr>
        <w:ind w:left="1440" w:hanging="360"/>
        <w:rPr>
          <w:u w:val="none"/>
        </w:rPr>
      </w:pPr>
      <w:r w:rsidDel="00000000" w:rsidR="00000000" w:rsidRPr="00000000">
        <w:rPr>
          <w:rtl w:val="0"/>
        </w:rPr>
        <w:t xml:space="preserve">Brett: did not get the relocation package. Discussion. Relocation package is somehow tied to the fact that you actually transfer your belongings. Does it make sense? Would it make more sense to buy things locally? Other people also did not get the relocation package with the same explanation that they did not actually ship their belongings. Faculty Affairs takes notice of the issue.</w:t>
      </w:r>
    </w:p>
    <w:p w:rsidR="00000000" w:rsidDel="00000000" w:rsidP="00000000" w:rsidRDefault="00000000" w:rsidRPr="00000000" w14:paraId="0000003F">
      <w:pPr>
        <w:ind w:left="720" w:firstLine="0"/>
        <w:rPr/>
      </w:pP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Meeting ended 17:35</w:t>
      </w:r>
    </w:p>
    <w:p w:rsidR="00000000" w:rsidDel="00000000" w:rsidP="00000000" w:rsidRDefault="00000000" w:rsidRPr="00000000" w14:paraId="00000041">
      <w:pPr>
        <w:rPr/>
      </w:pPr>
      <w:r w:rsidDel="00000000" w:rsidR="00000000" w:rsidRPr="00000000">
        <w:rPr>
          <w:rtl w:val="0"/>
        </w:rPr>
        <w:t xml:space="preserve">Minutes taken by Jenny Paturyan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